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8B2" w:rsidRDefault="00D3741F">
      <w:r>
        <w:rPr>
          <w:noProof/>
        </w:rPr>
        <w:pict>
          <v:rect id="_x0000_s1028" style="position:absolute;left:0;text-align:left;margin-left:-1.5pt;margin-top:-47.4pt;width:476.2pt;height:825.8pt;z-index:251656704" filled="f" stroked="f">
            <v:textbox style="mso-next-textbox:#_x0000_s1028">
              <w:txbxContent>
                <w:tbl>
                  <w:tblPr>
                    <w:bidiVisual/>
                    <w:tblW w:w="9442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1275"/>
                    <w:gridCol w:w="2496"/>
                    <w:gridCol w:w="1701"/>
                    <w:gridCol w:w="1701"/>
                    <w:gridCol w:w="1276"/>
                    <w:gridCol w:w="993"/>
                  </w:tblGrid>
                  <w:tr w:rsidR="00DA0084" w:rsidRPr="000928A8" w:rsidTr="00E0323B">
                    <w:trPr>
                      <w:cantSplit/>
                      <w:trHeight w:val="391"/>
                    </w:trPr>
                    <w:tc>
                      <w:tcPr>
                        <w:tcW w:w="1275" w:type="dxa"/>
                        <w:tcBorders>
                          <w:top w:val="double" w:sz="4" w:space="0" w:color="auto"/>
                          <w:bottom w:val="thickThinLargeGap" w:sz="24" w:space="0" w:color="auto"/>
                          <w:right w:val="thickThinLargeGap" w:sz="24" w:space="0" w:color="auto"/>
                        </w:tcBorders>
                        <w:shd w:val="clear" w:color="auto" w:fill="F2F2F2"/>
                        <w:vAlign w:val="center"/>
                      </w:tcPr>
                      <w:p w:rsidR="002A40AC" w:rsidRPr="000928A8" w:rsidRDefault="002A40AC" w:rsidP="00290A90">
                        <w:pPr>
                          <w:spacing w:after="0" w:line="240" w:lineRule="auto"/>
                          <w:jc w:val="center"/>
                          <w:rPr>
                            <w:rFonts w:cs="PT Bold Heading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PT Bold Heading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عنوان الوحدة</w:t>
                        </w:r>
                      </w:p>
                    </w:tc>
                    <w:tc>
                      <w:tcPr>
                        <w:tcW w:w="2496" w:type="dxa"/>
                        <w:tcBorders>
                          <w:top w:val="double" w:sz="4" w:space="0" w:color="auto"/>
                          <w:left w:val="thickThinLargeGap" w:sz="24" w:space="0" w:color="auto"/>
                          <w:bottom w:val="thickThinLargeGap" w:sz="24" w:space="0" w:color="auto"/>
                          <w:right w:val="single" w:sz="4" w:space="0" w:color="auto"/>
                        </w:tcBorders>
                        <w:shd w:val="clear" w:color="auto" w:fill="F2F2F2"/>
                        <w:vAlign w:val="center"/>
                      </w:tcPr>
                      <w:p w:rsidR="002A40AC" w:rsidRPr="000928A8" w:rsidRDefault="0064358B" w:rsidP="00290A90">
                        <w:pPr>
                          <w:spacing w:after="0" w:line="240" w:lineRule="auto"/>
                          <w:jc w:val="center"/>
                          <w:rPr>
                            <w:rFonts w:cs="PT Bold Heading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PT Bold Heading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أهداف الوحدة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double" w:sz="4" w:space="0" w:color="auto"/>
                          <w:left w:val="single" w:sz="4" w:space="0" w:color="auto"/>
                          <w:bottom w:val="thickThinLargeGap" w:sz="24" w:space="0" w:color="auto"/>
                          <w:right w:val="thinThickMediumGap" w:sz="8" w:space="0" w:color="auto"/>
                        </w:tcBorders>
                        <w:shd w:val="clear" w:color="auto" w:fill="F2F2F2"/>
                        <w:vAlign w:val="center"/>
                      </w:tcPr>
                      <w:p w:rsidR="002A40AC" w:rsidRPr="000928A8" w:rsidRDefault="002A40AC" w:rsidP="00290A90">
                        <w:pPr>
                          <w:spacing w:after="0" w:line="240" w:lineRule="auto"/>
                          <w:jc w:val="center"/>
                          <w:rPr>
                            <w:rFonts w:cs="PT Bold Heading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PT Bold Heading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مستوى الطالب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double" w:sz="4" w:space="0" w:color="auto"/>
                          <w:left w:val="thinThickMediumGap" w:sz="8" w:space="0" w:color="auto"/>
                          <w:bottom w:val="thickThinLargeGap" w:sz="24" w:space="0" w:color="auto"/>
                        </w:tcBorders>
                        <w:shd w:val="clear" w:color="auto" w:fill="F2F2F2"/>
                        <w:vAlign w:val="center"/>
                      </w:tcPr>
                      <w:p w:rsidR="00CE30F7" w:rsidRPr="000928A8" w:rsidRDefault="00CE30F7" w:rsidP="00290A90">
                        <w:pPr>
                          <w:spacing w:after="0" w:line="240" w:lineRule="auto"/>
                          <w:jc w:val="center"/>
                          <w:rPr>
                            <w:rFonts w:cs="PT Bold Heading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PT Bold Heading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نشاط الطالب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double" w:sz="4" w:space="0" w:color="auto"/>
                          <w:bottom w:val="thickThinLargeGap" w:sz="24" w:space="0" w:color="auto"/>
                        </w:tcBorders>
                        <w:shd w:val="clear" w:color="auto" w:fill="F2F2F2"/>
                        <w:vAlign w:val="center"/>
                      </w:tcPr>
                      <w:p w:rsidR="002A40AC" w:rsidRPr="000928A8" w:rsidRDefault="00CE30F7" w:rsidP="00290A90">
                        <w:pPr>
                          <w:spacing w:after="0" w:line="240" w:lineRule="auto"/>
                          <w:jc w:val="center"/>
                          <w:rPr>
                            <w:rFonts w:cs="PT Bold Heading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PT Bold Heading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مستوى الطالب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double" w:sz="4" w:space="0" w:color="auto"/>
                          <w:bottom w:val="thickThinLargeGap" w:sz="24" w:space="0" w:color="auto"/>
                        </w:tcBorders>
                        <w:shd w:val="clear" w:color="auto" w:fill="F2F2F2"/>
                        <w:vAlign w:val="center"/>
                      </w:tcPr>
                      <w:p w:rsidR="002A40AC" w:rsidRPr="000928A8" w:rsidRDefault="002A40AC" w:rsidP="00290A90">
                        <w:pPr>
                          <w:spacing w:after="0" w:line="240" w:lineRule="auto"/>
                          <w:jc w:val="center"/>
                          <w:rPr>
                            <w:rFonts w:cs="PT Bold Heading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PT Bold Heading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توقيع</w:t>
                        </w:r>
                      </w:p>
                      <w:p w:rsidR="002A40AC" w:rsidRPr="000928A8" w:rsidRDefault="002A40AC" w:rsidP="00290A90">
                        <w:pPr>
                          <w:spacing w:after="0" w:line="240" w:lineRule="auto"/>
                          <w:jc w:val="center"/>
                          <w:rPr>
                            <w:rFonts w:cs="PT Bold Heading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PT Bold Heading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ولي الأمر</w:t>
                        </w:r>
                      </w:p>
                    </w:tc>
                  </w:tr>
                  <w:tr w:rsidR="000928A8" w:rsidRPr="000928A8" w:rsidTr="00E0323B">
                    <w:trPr>
                      <w:trHeight w:val="138"/>
                    </w:trPr>
                    <w:tc>
                      <w:tcPr>
                        <w:tcW w:w="1275" w:type="dxa"/>
                        <w:vMerge w:val="restart"/>
                        <w:tcBorders>
                          <w:top w:val="thickThinLargeGap" w:sz="24" w:space="0" w:color="auto"/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CE30F7" w:rsidRPr="000928A8" w:rsidRDefault="00CE30F7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sz w:val="40"/>
                            <w:szCs w:val="40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cs="AdvertisingBold" w:hint="cs"/>
                            <w:sz w:val="40"/>
                            <w:szCs w:val="40"/>
                            <w:rtl/>
                          </w:rPr>
                          <w:t>قُــــــــــدُواتٌ</w:t>
                        </w:r>
                        <w:proofErr w:type="spellEnd"/>
                        <w:r w:rsidRPr="000928A8">
                          <w:rPr>
                            <w:rFonts w:cs="AdvertisingBold" w:hint="cs"/>
                            <w:sz w:val="40"/>
                            <w:szCs w:val="40"/>
                            <w:rtl/>
                          </w:rPr>
                          <w:t xml:space="preserve"> و مـُثــُلٌ عُلْيا</w:t>
                        </w: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CE30F7" w:rsidRPr="000928A8" w:rsidRDefault="00CE30F7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القراءة السليمة وفهم المقروء واستيعاب جوانبه واستثمارها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CE30F7" w:rsidRPr="000928A8" w:rsidRDefault="00CE30F7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thinThickMediumGap" w:sz="8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CE30F7" w:rsidRPr="000928A8" w:rsidRDefault="003B04A8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من نبيك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؟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بطاقة بريدية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CE30F7" w:rsidRPr="000928A8" w:rsidRDefault="00CE30F7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="003B04A8"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</w:t>
                        </w:r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="003B04A8"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="003B04A8"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CE30F7" w:rsidRPr="000928A8" w:rsidRDefault="00CE30F7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0928A8" w:rsidRPr="000928A8" w:rsidTr="00E0323B">
                    <w:trPr>
                      <w:trHeight w:val="186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تعرف اسلوب الاستثناء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بـ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(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غير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سوى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)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وتوظيفه في تواصلي الشفهي واللغوي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thinThickMediumGap" w:sz="8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الاستثناء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بـ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(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غير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سوى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)</w:t>
                        </w:r>
                        <w:proofErr w:type="spellEnd"/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0928A8" w:rsidRPr="000928A8" w:rsidTr="00E0323B">
                    <w:trPr>
                      <w:trHeight w:val="91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تعريف الفعل المضارع الصحيح والمعتل الآخر وتمييزها في النصوص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المختلفه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thinThickMediumGap" w:sz="8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الفعل المضارع الصحيح الآخر والمعتل الآخر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0928A8" w:rsidRPr="000928A8" w:rsidTr="00E0323B">
                    <w:trPr>
                      <w:trHeight w:val="139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اكتساب اتجاهات وقيم تتعلق بمحور</w:t>
                        </w:r>
                      </w:p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(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قُدُواتٌ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ومُثُلْ عُليا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)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thinThickMediumGap" w:sz="8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تمارين الكتاب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0928A8" w:rsidRPr="000928A8" w:rsidTr="00E0323B">
                    <w:trPr>
                      <w:trHeight w:val="189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التعرف إلى استراتيجية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(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قراءة التصفح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)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thinThickMediumGap" w:sz="8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ملء بطاقة تصفح كتاب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0928A8" w:rsidRPr="000928A8" w:rsidTr="00E0323B">
                    <w:trPr>
                      <w:trHeight w:val="166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فهم المسموع ومراعاة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أداب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السامع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.</w:t>
                        </w:r>
                        <w:proofErr w:type="spellEnd"/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thinThickMediumGap" w:sz="8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تمارين الكتاب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0928A8" w:rsidRPr="000928A8" w:rsidTr="00E0323B">
                    <w:trPr>
                      <w:trHeight w:val="183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تعرف بنية نص وصف الشخصية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thinThickMediumGap" w:sz="8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خارطة لنص وصف الشخصية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0928A8" w:rsidRPr="000928A8" w:rsidTr="00E0323B">
                    <w:trPr>
                      <w:trHeight w:val="188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رسم همزتي الوصل والقطع</w:t>
                        </w:r>
                      </w:p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وهمزة (ابن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)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رسماَ صحيحاً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.</w:t>
                        </w:r>
                        <w:proofErr w:type="spellEnd"/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thinThickMediumGap" w:sz="8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همزتا الوصل والقطع وهمزة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(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ابن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)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.</w:t>
                        </w:r>
                        <w:proofErr w:type="spellEnd"/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0928A8" w:rsidRPr="000928A8" w:rsidTr="00E0323B">
                    <w:trPr>
                      <w:trHeight w:val="219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رسم عبارات بخط النسخ </w:t>
                        </w:r>
                        <w:r w:rsid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بعد تصحيح الأخطاء الواردة فيها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thinThickMediumGap" w:sz="8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كتابة عبارة بخط النسخ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0928A8" w:rsidRPr="000928A8" w:rsidTr="00E0323B">
                    <w:trPr>
                      <w:trHeight w:val="182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فهم النصوص وتذوق ما فيها من جماليات وأساليب</w:t>
                        </w:r>
                        <w:r w:rsid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بلاغية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thinThickMediumGap" w:sz="8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الفرزدق يمدح زين العابدين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0928A8" w:rsidRPr="000928A8" w:rsidTr="00E0323B">
                    <w:trPr>
                      <w:trHeight w:val="171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تعرف اسم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(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كان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)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وأخواتها وخبرها واستعمالها بالعلامات الأصلية والفرعية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thinThickMediumGap" w:sz="8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(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كان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)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وأخواتها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0928A8" w:rsidRPr="000928A8" w:rsidTr="00E0323B">
                    <w:trPr>
                      <w:trHeight w:val="220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اكتساب رصيد معرفي ولغوي متصل بمحور (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قُدُواتٌ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ومُثُلْ عُليا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)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واستعمالها في تواصلي الشفهي والكتابي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thinThickMediumGap" w:sz="8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نشاطات خزن واستعمال ألفاظ وتراكيب منتمية للوحدة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DA0084" w:rsidRPr="000928A8" w:rsidTr="00E0323B">
                    <w:trPr>
                      <w:trHeight w:val="125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كتابة نص وصف الشخصية استناداً إلى خصائصه البنائية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thickThinLargeGap" w:sz="24" w:space="0" w:color="auto"/>
                          <w:left w:val="thinThickMediumGap" w:sz="8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وصف شخصية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DA0084" w:rsidRPr="000928A8" w:rsidTr="00E0323B">
                    <w:trPr>
                      <w:trHeight w:val="172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تقديم عرض شفهي لسيرة غيريةٍ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vMerge/>
                        <w:tcBorders>
                          <w:left w:val="thinThickMediumGap" w:sz="8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DA0084" w:rsidRPr="000928A8" w:rsidTr="00E0323B">
                    <w:trPr>
                      <w:trHeight w:val="33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الإقتداء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بسلوكات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وآداب</w:t>
                        </w:r>
                        <w:r w:rsid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من سيرة </w:t>
                        </w:r>
                        <w:proofErr w:type="spellStart"/>
                        <w:r w:rsid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قدوات</w:t>
                        </w:r>
                        <w:proofErr w:type="spellEnd"/>
                        <w:r w:rsid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المسلمين وهديهم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vMerge/>
                        <w:tcBorders>
                          <w:left w:val="thinThickMediumGap" w:sz="8" w:space="0" w:color="auto"/>
                          <w:bottom w:val="double" w:sz="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double" w:sz="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double" w:sz="4" w:space="0" w:color="auto"/>
                        </w:tcBorders>
                        <w:vAlign w:val="center"/>
                      </w:tcPr>
                      <w:p w:rsidR="00DA0084" w:rsidRPr="000928A8" w:rsidRDefault="00DA008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64358B" w:rsidRPr="000928A8" w:rsidTr="00E0323B">
                    <w:trPr>
                      <w:cantSplit/>
                      <w:trHeight w:val="297"/>
                    </w:trPr>
                    <w:tc>
                      <w:tcPr>
                        <w:tcW w:w="1275" w:type="dxa"/>
                        <w:tcBorders>
                          <w:top w:val="double" w:sz="4" w:space="0" w:color="auto"/>
                          <w:bottom w:val="thickThinLargeGap" w:sz="24" w:space="0" w:color="auto"/>
                          <w:right w:val="thickThinLargeGap" w:sz="24" w:space="0" w:color="auto"/>
                        </w:tcBorders>
                        <w:shd w:val="clear" w:color="auto" w:fill="F2F2F2"/>
                        <w:vAlign w:val="center"/>
                      </w:tcPr>
                      <w:p w:rsidR="0064358B" w:rsidRPr="000928A8" w:rsidRDefault="0064358B" w:rsidP="00290A90">
                        <w:pPr>
                          <w:spacing w:after="0" w:line="240" w:lineRule="auto"/>
                          <w:jc w:val="center"/>
                          <w:rPr>
                            <w:rFonts w:cs="PT Bold Heading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PT Bold Heading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عنوان الوحدة</w:t>
                        </w:r>
                      </w:p>
                    </w:tc>
                    <w:tc>
                      <w:tcPr>
                        <w:tcW w:w="2496" w:type="dxa"/>
                        <w:tcBorders>
                          <w:top w:val="double" w:sz="4" w:space="0" w:color="auto"/>
                          <w:left w:val="thickThinLargeGap" w:sz="24" w:space="0" w:color="auto"/>
                          <w:bottom w:val="thickThinLargeGap" w:sz="24" w:space="0" w:color="auto"/>
                          <w:right w:val="single" w:sz="4" w:space="0" w:color="auto"/>
                        </w:tcBorders>
                        <w:shd w:val="clear" w:color="auto" w:fill="F2F2F2"/>
                        <w:vAlign w:val="center"/>
                      </w:tcPr>
                      <w:p w:rsidR="0064358B" w:rsidRPr="000928A8" w:rsidRDefault="0064358B" w:rsidP="00290A90">
                        <w:pPr>
                          <w:spacing w:after="0" w:line="240" w:lineRule="auto"/>
                          <w:jc w:val="center"/>
                          <w:rPr>
                            <w:rFonts w:cs="PT Bold Heading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PT Bold Heading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أهداف الوحدة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double" w:sz="4" w:space="0" w:color="auto"/>
                          <w:left w:val="single" w:sz="4" w:space="0" w:color="auto"/>
                          <w:bottom w:val="thickThinLargeGap" w:sz="24" w:space="0" w:color="auto"/>
                          <w:right w:val="thinThickMediumGap" w:sz="8" w:space="0" w:color="auto"/>
                        </w:tcBorders>
                        <w:shd w:val="clear" w:color="auto" w:fill="F2F2F2"/>
                        <w:vAlign w:val="center"/>
                      </w:tcPr>
                      <w:p w:rsidR="0064358B" w:rsidRPr="000928A8" w:rsidRDefault="0064358B" w:rsidP="00290A90">
                        <w:pPr>
                          <w:spacing w:after="0" w:line="240" w:lineRule="auto"/>
                          <w:jc w:val="center"/>
                          <w:rPr>
                            <w:rFonts w:cs="PT Bold Heading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PT Bold Heading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مستوى الطالب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double" w:sz="4" w:space="0" w:color="auto"/>
                          <w:left w:val="thinThickMediumGap" w:sz="8" w:space="0" w:color="auto"/>
                          <w:bottom w:val="thickThinLargeGap" w:sz="24" w:space="0" w:color="auto"/>
                        </w:tcBorders>
                        <w:shd w:val="clear" w:color="auto" w:fill="F2F2F2"/>
                        <w:vAlign w:val="center"/>
                      </w:tcPr>
                      <w:p w:rsidR="0064358B" w:rsidRPr="000928A8" w:rsidRDefault="0064358B" w:rsidP="00290A90">
                        <w:pPr>
                          <w:spacing w:after="0" w:line="240" w:lineRule="auto"/>
                          <w:jc w:val="center"/>
                          <w:rPr>
                            <w:rFonts w:cs="PT Bold Heading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PT Bold Heading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نشاط الطالب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double" w:sz="4" w:space="0" w:color="auto"/>
                          <w:bottom w:val="thickThinLargeGap" w:sz="24" w:space="0" w:color="auto"/>
                        </w:tcBorders>
                        <w:shd w:val="clear" w:color="auto" w:fill="F2F2F2"/>
                        <w:vAlign w:val="center"/>
                      </w:tcPr>
                      <w:p w:rsidR="0064358B" w:rsidRPr="000928A8" w:rsidRDefault="0064358B" w:rsidP="00290A90">
                        <w:pPr>
                          <w:spacing w:after="0" w:line="240" w:lineRule="auto"/>
                          <w:jc w:val="center"/>
                          <w:rPr>
                            <w:rFonts w:cs="PT Bold Heading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PT Bold Heading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مستوى الطالب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double" w:sz="4" w:space="0" w:color="auto"/>
                          <w:bottom w:val="thickThinLargeGap" w:sz="24" w:space="0" w:color="auto"/>
                        </w:tcBorders>
                        <w:shd w:val="clear" w:color="auto" w:fill="F2F2F2"/>
                        <w:vAlign w:val="center"/>
                      </w:tcPr>
                      <w:p w:rsidR="0064358B" w:rsidRPr="000928A8" w:rsidRDefault="0064358B" w:rsidP="00290A90">
                        <w:pPr>
                          <w:spacing w:after="0" w:line="240" w:lineRule="auto"/>
                          <w:jc w:val="center"/>
                          <w:rPr>
                            <w:rFonts w:cs="PT Bold Heading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PT Bold Heading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توقيع</w:t>
                        </w:r>
                      </w:p>
                      <w:p w:rsidR="0064358B" w:rsidRPr="000928A8" w:rsidRDefault="0064358B" w:rsidP="00290A90">
                        <w:pPr>
                          <w:spacing w:after="0" w:line="240" w:lineRule="auto"/>
                          <w:jc w:val="center"/>
                          <w:rPr>
                            <w:rFonts w:cs="PT Bold Heading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PT Bold Heading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ولي الأمر</w:t>
                        </w:r>
                      </w:p>
                    </w:tc>
                  </w:tr>
                  <w:tr w:rsidR="000928A8" w:rsidRPr="000928A8" w:rsidTr="00E0323B">
                    <w:trPr>
                      <w:trHeight w:val="138"/>
                    </w:trPr>
                    <w:tc>
                      <w:tcPr>
                        <w:tcW w:w="1275" w:type="dxa"/>
                        <w:vMerge w:val="restart"/>
                        <w:tcBorders>
                          <w:top w:val="thickThinLargeGap" w:sz="24" w:space="0" w:color="auto"/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0928A8" w:rsidRPr="000928A8" w:rsidRDefault="00774EEF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sz w:val="40"/>
                            <w:szCs w:val="40"/>
                            <w:rtl/>
                          </w:rPr>
                        </w:pPr>
                        <w:r>
                          <w:rPr>
                            <w:rFonts w:cs="AdvertisingBold" w:hint="cs"/>
                            <w:sz w:val="40"/>
                            <w:szCs w:val="40"/>
                            <w:rtl/>
                          </w:rPr>
                          <w:t>الصَّيْدُ و المَحْمِيَّاتُ الوَطَنِيَّةُ</w:t>
                        </w: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0928A8" w:rsidRPr="0064358B" w:rsidRDefault="00774EEF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القراءة السليمة وفهم المقروء واستيعاب جوانبه واستثمارها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0928A8" w:rsidRPr="000928A8" w:rsidRDefault="000928A8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thinThickMediumGap" w:sz="8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0928A8" w:rsidRPr="000928A8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من بيئتنا الفطرية </w:t>
                        </w:r>
                        <w:proofErr w:type="spellStart"/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الهيئة الوطنية لحماية الفطرية وإنمائها .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0928A8" w:rsidRPr="000928A8" w:rsidRDefault="000928A8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0928A8" w:rsidRPr="000928A8" w:rsidRDefault="000928A8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0928A8" w:rsidRPr="000928A8" w:rsidTr="00E0323B">
                    <w:trPr>
                      <w:trHeight w:val="186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0928A8" w:rsidRPr="000928A8" w:rsidRDefault="000928A8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0928A8" w:rsidRPr="0064358B" w:rsidRDefault="00774EEF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تعرف أسلوب </w:t>
                        </w:r>
                        <w:proofErr w:type="spellStart"/>
                        <w:r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(</w:t>
                        </w:r>
                        <w:proofErr w:type="spellEnd"/>
                        <w:r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التحذير والإغراء </w:t>
                        </w:r>
                        <w:proofErr w:type="spellStart"/>
                        <w:r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)</w:t>
                        </w:r>
                        <w:proofErr w:type="spellEnd"/>
                        <w:r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وتوظيفه في تواصلي شفهي وكتابي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0928A8" w:rsidRPr="000928A8" w:rsidRDefault="000928A8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thinThickMediumGap" w:sz="8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0928A8" w:rsidRPr="000928A8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التحذير والإغراء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0928A8" w:rsidRPr="000928A8" w:rsidRDefault="000928A8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0928A8" w:rsidRPr="000928A8" w:rsidRDefault="000928A8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6B246C" w:rsidRPr="000928A8" w:rsidTr="00E0323B">
                    <w:trPr>
                      <w:trHeight w:val="91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6B246C" w:rsidRPr="000928A8" w:rsidRDefault="006B246C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B246C" w:rsidRPr="0064358B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تعر</w:t>
                        </w: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ف ا</w:t>
                        </w:r>
                        <w:r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سم الفاعل وتمييزه في النصوص المختلفة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6B246C" w:rsidRPr="000928A8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thickThinLargeGap" w:sz="24" w:space="0" w:color="auto"/>
                          <w:left w:val="thinThickMediumGap" w:sz="8" w:space="0" w:color="auto"/>
                        </w:tcBorders>
                        <w:vAlign w:val="center"/>
                      </w:tcPr>
                      <w:p w:rsidR="006B246C" w:rsidRPr="000928A8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اسم الفاعل من الفعل الثلاثي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6B246C" w:rsidRPr="000928A8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6B246C" w:rsidRPr="000928A8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6B246C" w:rsidRPr="000928A8" w:rsidTr="00E0323B">
                    <w:trPr>
                      <w:trHeight w:val="139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6B246C" w:rsidRPr="000928A8" w:rsidRDefault="006B246C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B246C" w:rsidRPr="0064358B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64358B">
                          <w:rPr>
                            <w:rFonts w:cs="AdvertisingBold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اكتساب اتجاهات وقيم تتعلق بمحور (الصَّيْدُ و المَحْمِيَّاتُ الوَطَنِيَّةُ </w:t>
                        </w:r>
                        <w:proofErr w:type="spellStart"/>
                        <w:r w:rsidRPr="0064358B">
                          <w:rPr>
                            <w:rFonts w:cs="AdvertisingBold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)</w:t>
                        </w:r>
                        <w:proofErr w:type="spellEnd"/>
                        <w:r w:rsidRPr="0064358B">
                          <w:rPr>
                            <w:rFonts w:cs="AdvertisingBold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6B246C" w:rsidRPr="000928A8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vMerge/>
                        <w:tcBorders>
                          <w:left w:val="thinThickMediumGap" w:sz="8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6B246C" w:rsidRPr="000928A8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6B246C" w:rsidRPr="000928A8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6B246C" w:rsidRPr="000928A8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6B246C" w:rsidRPr="000928A8" w:rsidTr="00E0323B">
                    <w:trPr>
                      <w:trHeight w:val="189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6B246C" w:rsidRPr="000928A8" w:rsidRDefault="006B246C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B246C" w:rsidRPr="0064358B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تعرف استراتيجية </w:t>
                        </w:r>
                        <w:proofErr w:type="spellStart"/>
                        <w:r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(</w:t>
                        </w:r>
                        <w:proofErr w:type="spellEnd"/>
                        <w:r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قراءة التمشيط </w:t>
                        </w:r>
                        <w:proofErr w:type="spellStart"/>
                        <w:r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)</w:t>
                        </w:r>
                        <w:proofErr w:type="spellEnd"/>
                        <w:r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6B246C" w:rsidRPr="000928A8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thickThinLargeGap" w:sz="24" w:space="0" w:color="auto"/>
                          <w:left w:val="thinThickMediumGap" w:sz="8" w:space="0" w:color="auto"/>
                        </w:tcBorders>
                        <w:vAlign w:val="center"/>
                      </w:tcPr>
                      <w:p w:rsidR="006B246C" w:rsidRPr="000928A8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قراءة التمشيط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6B246C" w:rsidRPr="000928A8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6B246C" w:rsidRPr="000928A8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6B246C" w:rsidRPr="000928A8" w:rsidTr="00E0323B">
                    <w:trPr>
                      <w:trHeight w:val="166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6B246C" w:rsidRPr="000928A8" w:rsidRDefault="006B246C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B246C" w:rsidRPr="0064358B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فهم المسموع ومراعاة </w:t>
                        </w:r>
                        <w:proofErr w:type="spellStart"/>
                        <w:r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أداب</w:t>
                        </w:r>
                        <w:proofErr w:type="spellEnd"/>
                        <w:r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السامع </w:t>
                        </w:r>
                        <w:proofErr w:type="spellStart"/>
                        <w:r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.</w:t>
                        </w:r>
                        <w:proofErr w:type="spellEnd"/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6B246C" w:rsidRPr="000928A8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vMerge/>
                        <w:tcBorders>
                          <w:left w:val="thinThickMediumGap" w:sz="8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6B246C" w:rsidRPr="000928A8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6B246C" w:rsidRPr="000928A8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6B246C" w:rsidRPr="000928A8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774EEF" w:rsidRPr="000928A8" w:rsidTr="00E0323B">
                    <w:trPr>
                      <w:trHeight w:val="183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774EEF" w:rsidRPr="0064358B" w:rsidRDefault="009008FE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تعرف بنية النص الحواري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thinThickMediumGap" w:sz="8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774EEF" w:rsidRPr="000928A8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بنية النص الحواري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774EEF" w:rsidRPr="000928A8" w:rsidTr="00E0323B">
                    <w:trPr>
                      <w:trHeight w:val="188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774EEF" w:rsidRPr="0064358B" w:rsidRDefault="009008FE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رسم الهمزة المتوسطة في أشكالها المختلفة رسماً صحيحاً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thinThickMediumGap" w:sz="8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774EEF" w:rsidRPr="000928A8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الهمزة المتوسطة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774EEF" w:rsidRPr="000928A8" w:rsidTr="00E0323B">
                    <w:trPr>
                      <w:trHeight w:val="219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774EEF" w:rsidRPr="0064358B" w:rsidRDefault="009008FE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رسم عبارات بخط النسخ بعد تصحيح الأخطاء الواردة فيها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thinThickMediumGap" w:sz="8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774EEF" w:rsidRPr="000928A8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رسم عبارات بخط النسخ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774EEF" w:rsidRPr="000928A8" w:rsidTr="00E0323B">
                    <w:trPr>
                      <w:trHeight w:val="182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774EEF" w:rsidRPr="0064358B" w:rsidRDefault="009008FE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فهم وتذوق النصوص وما فيها من جماليات وأساليب بلاغية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thinThickMediumGap" w:sz="8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774EEF" w:rsidRPr="000928A8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القبرة</w:t>
                        </w:r>
                        <w:proofErr w:type="spellEnd"/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وابنها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774EEF" w:rsidRPr="000928A8" w:rsidTr="00E0323B">
                    <w:trPr>
                      <w:trHeight w:val="171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774EEF" w:rsidRPr="0064358B" w:rsidRDefault="009008FE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تعرف أسم </w:t>
                        </w:r>
                        <w:proofErr w:type="spellStart"/>
                        <w:r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(</w:t>
                        </w:r>
                        <w:proofErr w:type="spellEnd"/>
                        <w:r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إنَّ </w:t>
                        </w:r>
                        <w:proofErr w:type="spellStart"/>
                        <w:r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)</w:t>
                        </w:r>
                        <w:proofErr w:type="spellEnd"/>
                        <w:r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وأخواتها وخبرها واستعمالها بعلامات الاصلية والفرعية 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thinThickMediumGap" w:sz="8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774EEF" w:rsidRPr="000928A8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أنَّ وأخواتها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774EEF" w:rsidRPr="000928A8" w:rsidTr="00E0323B">
                    <w:trPr>
                      <w:trHeight w:val="220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774EEF" w:rsidRPr="0064358B" w:rsidRDefault="009008FE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اكتساب رصيد معرفي ولغوي متصل بمحور </w:t>
                        </w:r>
                        <w:r w:rsidRPr="0064358B">
                          <w:rPr>
                            <w:rFonts w:cs="AdvertisingBold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(الصَّيْدُ و المَحْمِيَّاتُ الوَطَنِيَّةُ </w:t>
                        </w:r>
                        <w:proofErr w:type="spellStart"/>
                        <w:r w:rsidRPr="0064358B">
                          <w:rPr>
                            <w:rFonts w:cs="AdvertisingBold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)</w:t>
                        </w:r>
                        <w:proofErr w:type="spellEnd"/>
                        <w:r w:rsidRPr="0064358B">
                          <w:rPr>
                            <w:rFonts w:cs="AdvertisingBold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واستعماله في تواصلي شفهي وكتابي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thinThickMediumGap" w:sz="8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774EEF" w:rsidRPr="000928A8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خزن ألفاظ وتراكيب واستعمالها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774EEF" w:rsidRPr="000928A8" w:rsidTr="00E0323B">
                    <w:trPr>
                      <w:trHeight w:val="125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774EEF" w:rsidRPr="0064358B" w:rsidRDefault="009008FE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كتابة نص حواري استناداً إلى خصائصه البنائية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thickThinLargeGap" w:sz="24" w:space="0" w:color="auto"/>
                          <w:left w:val="thinThickMediumGap" w:sz="8" w:space="0" w:color="auto"/>
                        </w:tcBorders>
                        <w:vAlign w:val="center"/>
                      </w:tcPr>
                      <w:p w:rsidR="00774EEF" w:rsidRPr="000928A8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كتابة النص الحواري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774EEF" w:rsidRPr="000928A8" w:rsidTr="00E0323B">
                    <w:trPr>
                      <w:trHeight w:val="172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774EEF" w:rsidRPr="0064358B" w:rsidRDefault="009008FE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إجراء مقابلة شفهية </w:t>
                        </w:r>
                        <w:r w:rsidR="002146AE"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vMerge/>
                        <w:tcBorders>
                          <w:left w:val="thinThickMediumGap" w:sz="8" w:space="0" w:color="auto"/>
                        </w:tcBorders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774EEF" w:rsidRPr="000928A8" w:rsidTr="00E0323B">
                    <w:trPr>
                      <w:trHeight w:val="33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774EEF" w:rsidRPr="0064358B" w:rsidRDefault="002146AE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اكتساب </w:t>
                        </w:r>
                        <w:proofErr w:type="spellStart"/>
                        <w:r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سلوكات</w:t>
                        </w:r>
                        <w:proofErr w:type="spellEnd"/>
                        <w:r w:rsidRPr="0064358B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ايجابية نحو المحافظة على الحياة الفطرية في البلاد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vMerge/>
                        <w:tcBorders>
                          <w:left w:val="thinThickMediumGap" w:sz="8" w:space="0" w:color="auto"/>
                          <w:bottom w:val="double" w:sz="4" w:space="0" w:color="auto"/>
                        </w:tcBorders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double" w:sz="4" w:space="0" w:color="auto"/>
                        </w:tcBorders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double" w:sz="4" w:space="0" w:color="auto"/>
                        </w:tcBorders>
                        <w:vAlign w:val="center"/>
                      </w:tcPr>
                      <w:p w:rsidR="00774EEF" w:rsidRPr="000928A8" w:rsidRDefault="00774EEF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64358B" w:rsidRPr="000928A8" w:rsidTr="00E0323B">
                    <w:trPr>
                      <w:cantSplit/>
                      <w:trHeight w:val="249"/>
                    </w:trPr>
                    <w:tc>
                      <w:tcPr>
                        <w:tcW w:w="1275" w:type="dxa"/>
                        <w:tcBorders>
                          <w:top w:val="double" w:sz="4" w:space="0" w:color="auto"/>
                          <w:bottom w:val="thickThinLargeGap" w:sz="24" w:space="0" w:color="auto"/>
                          <w:right w:val="thickThinLargeGap" w:sz="24" w:space="0" w:color="auto"/>
                        </w:tcBorders>
                        <w:shd w:val="clear" w:color="auto" w:fill="F2F2F2"/>
                        <w:vAlign w:val="center"/>
                      </w:tcPr>
                      <w:p w:rsidR="0064358B" w:rsidRPr="000928A8" w:rsidRDefault="0064358B" w:rsidP="00290A90">
                        <w:pPr>
                          <w:spacing w:after="0" w:line="240" w:lineRule="auto"/>
                          <w:jc w:val="center"/>
                          <w:rPr>
                            <w:rFonts w:cs="PT Bold Heading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PT Bold Heading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عنوان الوحدة</w:t>
                        </w:r>
                      </w:p>
                    </w:tc>
                    <w:tc>
                      <w:tcPr>
                        <w:tcW w:w="2496" w:type="dxa"/>
                        <w:tcBorders>
                          <w:top w:val="double" w:sz="4" w:space="0" w:color="auto"/>
                          <w:left w:val="thickThinLargeGap" w:sz="24" w:space="0" w:color="auto"/>
                          <w:bottom w:val="thickThinLargeGap" w:sz="24" w:space="0" w:color="auto"/>
                          <w:right w:val="single" w:sz="4" w:space="0" w:color="auto"/>
                        </w:tcBorders>
                        <w:shd w:val="clear" w:color="auto" w:fill="F2F2F2"/>
                        <w:vAlign w:val="center"/>
                      </w:tcPr>
                      <w:p w:rsidR="0064358B" w:rsidRPr="000928A8" w:rsidRDefault="0064358B" w:rsidP="00290A90">
                        <w:pPr>
                          <w:spacing w:after="0" w:line="240" w:lineRule="auto"/>
                          <w:jc w:val="center"/>
                          <w:rPr>
                            <w:rFonts w:cs="PT Bold Heading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PT Bold Heading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أهداف الوحدة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double" w:sz="4" w:space="0" w:color="auto"/>
                          <w:left w:val="single" w:sz="4" w:space="0" w:color="auto"/>
                          <w:bottom w:val="thickThinLargeGap" w:sz="24" w:space="0" w:color="auto"/>
                          <w:right w:val="thinThickMediumGap" w:sz="8" w:space="0" w:color="auto"/>
                        </w:tcBorders>
                        <w:shd w:val="clear" w:color="auto" w:fill="F2F2F2"/>
                        <w:vAlign w:val="center"/>
                      </w:tcPr>
                      <w:p w:rsidR="0064358B" w:rsidRPr="000928A8" w:rsidRDefault="0064358B" w:rsidP="00290A90">
                        <w:pPr>
                          <w:spacing w:after="0" w:line="240" w:lineRule="auto"/>
                          <w:jc w:val="center"/>
                          <w:rPr>
                            <w:rFonts w:cs="PT Bold Heading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PT Bold Heading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مستوى الطالب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double" w:sz="4" w:space="0" w:color="auto"/>
                          <w:left w:val="thinThickMediumGap" w:sz="8" w:space="0" w:color="auto"/>
                          <w:bottom w:val="thickThinLargeGap" w:sz="24" w:space="0" w:color="auto"/>
                        </w:tcBorders>
                        <w:shd w:val="clear" w:color="auto" w:fill="F2F2F2"/>
                        <w:vAlign w:val="center"/>
                      </w:tcPr>
                      <w:p w:rsidR="0064358B" w:rsidRPr="000928A8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PT Bold Heading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PT Bold Heading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نشاط الطالب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double" w:sz="4" w:space="0" w:color="auto"/>
                          <w:bottom w:val="thickThinLargeGap" w:sz="24" w:space="0" w:color="auto"/>
                        </w:tcBorders>
                        <w:shd w:val="clear" w:color="auto" w:fill="F2F2F2"/>
                        <w:vAlign w:val="center"/>
                      </w:tcPr>
                      <w:p w:rsidR="0064358B" w:rsidRPr="000928A8" w:rsidRDefault="0064358B" w:rsidP="00290A90">
                        <w:pPr>
                          <w:spacing w:after="0" w:line="240" w:lineRule="auto"/>
                          <w:jc w:val="center"/>
                          <w:rPr>
                            <w:rFonts w:cs="PT Bold Heading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PT Bold Heading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مستوى الطالب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double" w:sz="4" w:space="0" w:color="auto"/>
                          <w:bottom w:val="thickThinLargeGap" w:sz="24" w:space="0" w:color="auto"/>
                        </w:tcBorders>
                        <w:shd w:val="clear" w:color="auto" w:fill="F2F2F2"/>
                        <w:vAlign w:val="center"/>
                      </w:tcPr>
                      <w:p w:rsidR="0064358B" w:rsidRPr="000928A8" w:rsidRDefault="0064358B" w:rsidP="00290A90">
                        <w:pPr>
                          <w:spacing w:after="0" w:line="240" w:lineRule="auto"/>
                          <w:jc w:val="center"/>
                          <w:rPr>
                            <w:rFonts w:cs="PT Bold Heading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PT Bold Heading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توقيع</w:t>
                        </w:r>
                      </w:p>
                      <w:p w:rsidR="0064358B" w:rsidRPr="000928A8" w:rsidRDefault="0064358B" w:rsidP="00290A90">
                        <w:pPr>
                          <w:spacing w:after="0" w:line="240" w:lineRule="auto"/>
                          <w:jc w:val="center"/>
                          <w:rPr>
                            <w:rFonts w:cs="PT Bold Heading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 w:rsidRPr="000928A8">
                          <w:rPr>
                            <w:rFonts w:cs="PT Bold Heading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ولي الأمر</w:t>
                        </w:r>
                      </w:p>
                    </w:tc>
                  </w:tr>
                  <w:tr w:rsidR="0064358B" w:rsidRPr="000928A8" w:rsidTr="00E0323B">
                    <w:trPr>
                      <w:trHeight w:val="138"/>
                    </w:trPr>
                    <w:tc>
                      <w:tcPr>
                        <w:tcW w:w="1275" w:type="dxa"/>
                        <w:vMerge w:val="restart"/>
                        <w:tcBorders>
                          <w:top w:val="thickThinLargeGap" w:sz="24" w:space="0" w:color="auto"/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64358B" w:rsidRPr="000928A8" w:rsidRDefault="00F57AB4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sz w:val="40"/>
                            <w:szCs w:val="40"/>
                            <w:rtl/>
                          </w:rPr>
                        </w:pPr>
                        <w:r>
                          <w:rPr>
                            <w:rFonts w:cs="AdvertisingBold" w:hint="cs"/>
                            <w:sz w:val="40"/>
                            <w:szCs w:val="40"/>
                            <w:rtl/>
                          </w:rPr>
                          <w:t>الـوَعــــــيُ الـقِــرَائيُّ</w:t>
                        </w: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4358B" w:rsidRPr="000928A8" w:rsidRDefault="00F57AB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القراءة السليمة وفهم المقروء واستيعاب جوانبه واستثماره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64358B" w:rsidRPr="000928A8" w:rsidRDefault="0064358B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thinThickMediumGap" w:sz="8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64358B" w:rsidRPr="000928A8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مكعب الاشعار </w:t>
                        </w:r>
                        <w:proofErr w:type="spellStart"/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موضوع عن القراءة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64358B" w:rsidRPr="000928A8" w:rsidRDefault="0064358B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64358B" w:rsidRPr="000928A8" w:rsidRDefault="0064358B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F57AB4" w:rsidRPr="000928A8" w:rsidTr="00E0323B">
                    <w:trPr>
                      <w:trHeight w:val="186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تعرف أسلوبي المدح والذم </w:t>
                        </w:r>
                        <w:proofErr w:type="spellStart"/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بـ</w:t>
                        </w:r>
                        <w:proofErr w:type="spellEnd"/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(</w:t>
                        </w:r>
                        <w:proofErr w:type="spellEnd"/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نعم </w:t>
                        </w:r>
                        <w:proofErr w:type="spellStart"/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بئس</w:t>
                        </w:r>
                        <w:proofErr w:type="spellEnd"/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)</w:t>
                        </w:r>
                        <w:proofErr w:type="spellEnd"/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وتوظيفها في تواصلي شفهي ولغوي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thinThickMediumGap" w:sz="8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F57AB4" w:rsidRPr="000928A8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المدح والذم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F57AB4" w:rsidRPr="000928A8" w:rsidTr="00E0323B">
                    <w:trPr>
                      <w:trHeight w:val="91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تعرف اسم المفعول من الفعل الثلاثي وتمييزه في النصوص المختلفة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thinThickMediumGap" w:sz="8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F57AB4" w:rsidRPr="000928A8" w:rsidRDefault="006B246C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اسم المفعول الثلاثي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290A90" w:rsidRPr="000928A8" w:rsidTr="00E0323B">
                    <w:trPr>
                      <w:trHeight w:val="139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290A90" w:rsidRPr="000928A8" w:rsidRDefault="00290A90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290A90" w:rsidRPr="000928A8" w:rsidRDefault="00290A90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تعرف </w:t>
                        </w:r>
                        <w:proofErr w:type="spellStart"/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استرتيجية</w:t>
                        </w:r>
                        <w:proofErr w:type="spellEnd"/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(</w:t>
                        </w:r>
                        <w:proofErr w:type="spellEnd"/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قراءة تصفح مجلة </w:t>
                        </w:r>
                        <w:proofErr w:type="spellStart"/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)</w:t>
                        </w:r>
                        <w:proofErr w:type="spellEnd"/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290A90" w:rsidRPr="000928A8" w:rsidRDefault="00290A90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thickThinLargeGap" w:sz="24" w:space="0" w:color="auto"/>
                          <w:left w:val="thinThickMediumGap" w:sz="8" w:space="0" w:color="auto"/>
                        </w:tcBorders>
                        <w:vAlign w:val="center"/>
                      </w:tcPr>
                      <w:p w:rsidR="00290A90" w:rsidRPr="000928A8" w:rsidRDefault="00290A90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ملء بطاقة تصفح مجلة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290A90" w:rsidRPr="000928A8" w:rsidRDefault="00290A90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290A90" w:rsidRPr="000928A8" w:rsidRDefault="00290A90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290A90" w:rsidRPr="000928A8" w:rsidTr="00E0323B">
                    <w:trPr>
                      <w:trHeight w:val="189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290A90" w:rsidRPr="000928A8" w:rsidRDefault="00290A90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290A90" w:rsidRPr="000928A8" w:rsidRDefault="00290A90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فهم المسموع ومراعاة </w:t>
                        </w:r>
                        <w:proofErr w:type="spellStart"/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أداب</w:t>
                        </w:r>
                        <w:proofErr w:type="spellEnd"/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السامع </w:t>
                        </w:r>
                        <w:proofErr w:type="spellStart"/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.</w:t>
                        </w:r>
                        <w:proofErr w:type="spellEnd"/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290A90" w:rsidRPr="000928A8" w:rsidRDefault="00290A90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vMerge/>
                        <w:tcBorders>
                          <w:left w:val="thinThickMediumGap" w:sz="8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290A90" w:rsidRPr="000928A8" w:rsidRDefault="00290A90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290A90" w:rsidRPr="000928A8" w:rsidRDefault="00290A90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290A90" w:rsidRPr="000928A8" w:rsidRDefault="00290A90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F57AB4" w:rsidRPr="000928A8" w:rsidTr="00E0323B">
                    <w:trPr>
                      <w:trHeight w:val="166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تعرف بنية الخبر الصحفي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thinThickMediumGap" w:sz="8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F57AB4" w:rsidRPr="000928A8" w:rsidRDefault="00290A90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بنية النص الحواري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F57AB4" w:rsidRPr="000928A8" w:rsidTr="00E0323B">
                    <w:trPr>
                      <w:trHeight w:val="183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رسم الهمزة المتطرفة رسماً صحيحا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thinThickMediumGap" w:sz="8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F57AB4" w:rsidRPr="000928A8" w:rsidRDefault="00290A90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الهمزة المتطرفة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F57AB4" w:rsidRPr="000928A8" w:rsidTr="00E0323B">
                    <w:trPr>
                      <w:trHeight w:val="188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رسم عبارات بخط النسخ </w:t>
                        </w:r>
                        <w:r w:rsidR="00B829D0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بعد تصحيح الأخطاء الواردة فيها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thinThickMediumGap" w:sz="8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F57AB4" w:rsidRPr="000928A8" w:rsidRDefault="00290A90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كتابة عبارة بخط النسخ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F57AB4" w:rsidRPr="000928A8" w:rsidTr="00E0323B">
                    <w:trPr>
                      <w:trHeight w:val="219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فهم وتذوق النصوص وما فيها من جماليات وأساليب بلاغية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thinThickMediumGap" w:sz="8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F57AB4" w:rsidRPr="000928A8" w:rsidRDefault="00290A90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الكتاب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F57AB4" w:rsidRPr="000928A8" w:rsidTr="00E0323B">
                    <w:trPr>
                      <w:trHeight w:val="182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رفع الفعل المضارع بحسب ن</w:t>
                        </w:r>
                        <w:r w:rsidR="00B829D0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وعه </w:t>
                        </w:r>
                        <w:proofErr w:type="spellStart"/>
                        <w:r w:rsidR="00B829D0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(</w:t>
                        </w:r>
                        <w:proofErr w:type="spellEnd"/>
                        <w:r w:rsidR="00B829D0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صحيح الآخر </w:t>
                        </w:r>
                        <w:proofErr w:type="spellStart"/>
                        <w:r w:rsidR="00B829D0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="00B829D0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من الأفعال الخمسة </w:t>
                        </w:r>
                        <w:proofErr w:type="spellStart"/>
                        <w:r w:rsidR="00B829D0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)</w:t>
                        </w:r>
                        <w:proofErr w:type="spellEnd"/>
                        <w:r w:rsidR="00B829D0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thinThickMediumGap" w:sz="8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F57AB4" w:rsidRPr="000928A8" w:rsidRDefault="00290A90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الفعل المضارع المرفوع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F57AB4" w:rsidRPr="000928A8" w:rsidTr="00E0323B">
                    <w:trPr>
                      <w:trHeight w:val="171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829D0" w:rsidRPr="000928A8" w:rsidRDefault="00B829D0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اكتساب رصيد معرفي ولغوي متصل بمحور </w:t>
                        </w:r>
                        <w:proofErr w:type="spellStart"/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(</w:t>
                        </w:r>
                        <w:proofErr w:type="spellEnd"/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الوعي القرائي </w:t>
                        </w:r>
                        <w:proofErr w:type="spellStart"/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)</w:t>
                        </w:r>
                        <w:proofErr w:type="spellEnd"/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واستعماله في تواصلي الشفهي والكتابي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thinThickMediumGap" w:sz="8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F57AB4" w:rsidRPr="000928A8" w:rsidRDefault="00290A90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خزن ألفاظ وتراكيب واستعمالها .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F57AB4" w:rsidRPr="000928A8" w:rsidRDefault="00F57AB4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290A90" w:rsidRPr="000928A8" w:rsidTr="00E0323B">
                    <w:trPr>
                      <w:trHeight w:val="220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290A90" w:rsidRPr="000928A8" w:rsidRDefault="00290A90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290A90" w:rsidRPr="000928A8" w:rsidRDefault="00290A90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كتابة خبر صحفي مكتمل العناصر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290A90" w:rsidRPr="000928A8" w:rsidRDefault="00290A90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thickThinLargeGap" w:sz="24" w:space="0" w:color="auto"/>
                          <w:left w:val="thinThickMediumGap" w:sz="8" w:space="0" w:color="auto"/>
                          <w:bottom w:val="double" w:sz="4" w:space="0" w:color="auto"/>
                        </w:tcBorders>
                        <w:vAlign w:val="center"/>
                      </w:tcPr>
                      <w:p w:rsidR="00290A90" w:rsidRPr="000928A8" w:rsidRDefault="00290A90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كتابة أخبار صحفية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290A90" w:rsidRPr="000928A8" w:rsidRDefault="00290A90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290A90" w:rsidRPr="000928A8" w:rsidRDefault="00290A90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290A90" w:rsidRPr="000928A8" w:rsidTr="00E0323B">
                    <w:trPr>
                      <w:trHeight w:val="125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290A90" w:rsidRPr="000928A8" w:rsidRDefault="00290A90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290A90" w:rsidRPr="000928A8" w:rsidRDefault="00290A90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تعريف شفهي بكتاب أو قصة أو مجلة أو ديوان شعري للأطفال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290A90" w:rsidRPr="000928A8" w:rsidRDefault="00290A90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single" w:sz="4" w:space="0" w:color="000000"/>
                          <w:left w:val="thinThickMediumGap" w:sz="8" w:space="0" w:color="auto"/>
                          <w:bottom w:val="double" w:sz="4" w:space="0" w:color="auto"/>
                        </w:tcBorders>
                        <w:vAlign w:val="center"/>
                      </w:tcPr>
                      <w:p w:rsidR="00290A90" w:rsidRPr="000928A8" w:rsidRDefault="00290A90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290A90" w:rsidRPr="000928A8" w:rsidRDefault="00290A90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thickThinLargeGap" w:sz="24" w:space="0" w:color="auto"/>
                        </w:tcBorders>
                        <w:vAlign w:val="center"/>
                      </w:tcPr>
                      <w:p w:rsidR="00290A90" w:rsidRPr="000928A8" w:rsidRDefault="00290A90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  <w:tr w:rsidR="00290A90" w:rsidRPr="000928A8" w:rsidTr="00E0323B">
                    <w:trPr>
                      <w:trHeight w:val="172"/>
                    </w:trPr>
                    <w:tc>
                      <w:tcPr>
                        <w:tcW w:w="1275" w:type="dxa"/>
                        <w:vMerge/>
                        <w:tcBorders>
                          <w:right w:val="thickThinLargeGap" w:sz="24" w:space="0" w:color="auto"/>
                        </w:tcBorders>
                        <w:shd w:val="clear" w:color="auto" w:fill="F2F2F2"/>
                        <w:textDirection w:val="btLr"/>
                        <w:vAlign w:val="center"/>
                      </w:tcPr>
                      <w:p w:rsidR="00290A90" w:rsidRPr="000928A8" w:rsidRDefault="00290A90" w:rsidP="00290A90">
                        <w:pPr>
                          <w:spacing w:after="0" w:line="240" w:lineRule="auto"/>
                          <w:ind w:left="113" w:right="113"/>
                          <w:jc w:val="center"/>
                          <w:rPr>
                            <w:rFonts w:cs="AdvertisingBold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2496" w:type="dxa"/>
                        <w:tcBorders>
                          <w:top w:val="thickThinLargeGap" w:sz="24" w:space="0" w:color="auto"/>
                          <w:left w:val="thickThinLargeGap" w:sz="2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290A90" w:rsidRPr="000928A8" w:rsidRDefault="00290A90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r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اكتساب اتجاهات ايجابية نحو القراءة والاهتمام بالكتاب 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thickThinLargeGap" w:sz="24" w:space="0" w:color="auto"/>
                          <w:left w:val="single" w:sz="4" w:space="0" w:color="auto"/>
                          <w:bottom w:val="double" w:sz="4" w:space="0" w:color="auto"/>
                          <w:right w:val="thinThickMediumGap" w:sz="8" w:space="0" w:color="auto"/>
                        </w:tcBorders>
                        <w:vAlign w:val="center"/>
                      </w:tcPr>
                      <w:p w:rsidR="00290A90" w:rsidRPr="000928A8" w:rsidRDefault="00290A90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ممتاز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جيد 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ضعيف</w:t>
                        </w: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single" w:sz="4" w:space="0" w:color="000000"/>
                          <w:left w:val="thinThickMediumGap" w:sz="8" w:space="0" w:color="auto"/>
                          <w:bottom w:val="double" w:sz="4" w:space="0" w:color="auto"/>
                        </w:tcBorders>
                        <w:vAlign w:val="center"/>
                      </w:tcPr>
                      <w:p w:rsidR="00290A90" w:rsidRPr="000928A8" w:rsidRDefault="00290A90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thickThinLargeGap" w:sz="24" w:space="0" w:color="auto"/>
                          <w:bottom w:val="double" w:sz="4" w:space="0" w:color="auto"/>
                        </w:tcBorders>
                        <w:vAlign w:val="center"/>
                      </w:tcPr>
                      <w:p w:rsidR="00290A90" w:rsidRPr="000928A8" w:rsidRDefault="00290A90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أنجز </w:t>
                        </w:r>
                        <w:proofErr w:type="spellStart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،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</w:t>
                        </w:r>
                        <w:proofErr w:type="spellStart"/>
                        <w:r w:rsidRPr="000928A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  <w:rtl/>
                          </w:rPr>
                          <w:t>□</w:t>
                        </w:r>
                        <w:proofErr w:type="spellEnd"/>
                        <w:r w:rsidRPr="000928A8">
                          <w:rPr>
                            <w:rFonts w:cs="AdvertisingMedium"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 xml:space="preserve"> لم ينجز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thickThinLargeGap" w:sz="24" w:space="0" w:color="auto"/>
                          <w:bottom w:val="double" w:sz="4" w:space="0" w:color="auto"/>
                        </w:tcBorders>
                        <w:vAlign w:val="center"/>
                      </w:tcPr>
                      <w:p w:rsidR="00290A90" w:rsidRPr="000928A8" w:rsidRDefault="00290A90" w:rsidP="00290A90">
                        <w:pPr>
                          <w:spacing w:after="0" w:line="240" w:lineRule="auto"/>
                          <w:jc w:val="center"/>
                          <w:rPr>
                            <w:rFonts w:cs="AdvertisingMedium"/>
                            <w:b/>
                            <w:bCs/>
                            <w:sz w:val="12"/>
                            <w:szCs w:val="12"/>
                            <w:rtl/>
                          </w:rPr>
                        </w:pPr>
                      </w:p>
                    </w:tc>
                  </w:tr>
                </w:tbl>
                <w:p w:rsidR="00031BEC" w:rsidRDefault="00031BEC" w:rsidP="000928A8"/>
              </w:txbxContent>
            </v:textbox>
            <w10:wrap anchorx="page"/>
          </v:rect>
        </w:pict>
      </w:r>
      <w:r>
        <w:rPr>
          <w:noProof/>
        </w:rPr>
        <w:pict>
          <v:rect id="_x0000_s1032" style="position:absolute;left:0;text-align:left;margin-left:-282.35pt;margin-top:321.35pt;width:534pt;height:27.75pt;rotation:270;z-index:251658752" strokecolor="#9bbb59" strokeweight="1pt">
            <v:stroke dashstyle="dash"/>
            <v:shadow color="#868686"/>
            <v:textbox style="layout-flow:vertical;mso-layout-flow-alt:bottom-to-top;mso-next-textbox:#_x0000_s1032">
              <w:txbxContent>
                <w:p w:rsidR="00730658" w:rsidRPr="001D6F13" w:rsidRDefault="00730658" w:rsidP="00730658">
                  <w:pPr>
                    <w:rPr>
                      <w:sz w:val="28"/>
                      <w:szCs w:val="28"/>
                    </w:rPr>
                  </w:pPr>
                  <w:r w:rsidRPr="001D6F13">
                    <w:rPr>
                      <w:rFonts w:hint="cs"/>
                      <w:sz w:val="28"/>
                      <w:szCs w:val="28"/>
                      <w:rtl/>
                    </w:rPr>
                    <w:t xml:space="preserve">اسم الطالب : </w:t>
                  </w:r>
                  <w:r w:rsidRPr="0023208A">
                    <w:rPr>
                      <w:rFonts w:hint="cs"/>
                      <w:sz w:val="8"/>
                      <w:szCs w:val="8"/>
                      <w:rtl/>
                    </w:rPr>
                    <w:t>....................................................</w:t>
                  </w:r>
                  <w:r w:rsidR="0023208A" w:rsidRPr="0023208A">
                    <w:rPr>
                      <w:rFonts w:hint="cs"/>
                      <w:sz w:val="8"/>
                      <w:szCs w:val="8"/>
                      <w:rtl/>
                    </w:rPr>
                    <w:t xml:space="preserve"> ................................................................................ ................................................................................</w:t>
                  </w:r>
                  <w:r w:rsidRPr="0023208A">
                    <w:rPr>
                      <w:rFonts w:hint="cs"/>
                      <w:sz w:val="8"/>
                      <w:szCs w:val="8"/>
                      <w:rtl/>
                    </w:rPr>
                    <w:t>............................</w:t>
                  </w:r>
                  <w:r w:rsidRPr="001D6F13">
                    <w:rPr>
                      <w:rFonts w:hint="cs"/>
                      <w:sz w:val="28"/>
                      <w:szCs w:val="28"/>
                      <w:rtl/>
                    </w:rPr>
                    <w:t xml:space="preserve"> الصف   السادس : (        ) 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031" style="position:absolute;left:0;text-align:left;margin-left:-68.9pt;margin-top:9pt;width:34.4pt;height:666pt;z-index:251657728" filled="f" stroked="f">
            <v:textbox style="layout-flow:vertical;mso-layout-flow-alt:bottom-to-top">
              <w:txbxContent>
                <w:p w:rsidR="00B1655F" w:rsidRPr="00B1655F" w:rsidRDefault="00290A90" w:rsidP="00B1655F">
                  <w:pPr>
                    <w:jc w:val="center"/>
                    <w:rPr>
                      <w:rFonts w:ascii="Hacen Dalal St" w:hAnsi="Hacen Dalal St" w:cs="AdvertisingBold"/>
                      <w:sz w:val="36"/>
                      <w:szCs w:val="36"/>
                      <w:u w:val="single"/>
                      <w:rtl/>
                    </w:rPr>
                  </w:pPr>
                  <w:r>
                    <w:rPr>
                      <w:rFonts w:ascii="Hacen Dalal St" w:hAnsi="Hacen Dalal St" w:cs="AdvertisingBold"/>
                      <w:sz w:val="36"/>
                      <w:szCs w:val="36"/>
                      <w:u w:val="single"/>
                      <w:rtl/>
                    </w:rPr>
                    <w:t>المتابعة اليومية لمادة</w:t>
                  </w:r>
                  <w:r>
                    <w:rPr>
                      <w:rFonts w:ascii="Hacen Dalal St" w:hAnsi="Hacen Dalal St" w:cs="AdvertisingBold" w:hint="cs"/>
                      <w:sz w:val="36"/>
                      <w:szCs w:val="36"/>
                      <w:u w:val="single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="Hacen Dalal St" w:hAnsi="Hacen Dalal St" w:cs="AdvertisingBold" w:hint="cs"/>
                      <w:sz w:val="36"/>
                      <w:szCs w:val="36"/>
                      <w:u w:val="single"/>
                      <w:rtl/>
                    </w:rPr>
                    <w:t>(</w:t>
                  </w:r>
                  <w:proofErr w:type="spellEnd"/>
                  <w:r>
                    <w:rPr>
                      <w:rFonts w:ascii="Hacen Dalal St" w:hAnsi="Hacen Dalal St" w:cs="AdvertisingBold"/>
                      <w:sz w:val="36"/>
                      <w:szCs w:val="36"/>
                      <w:u w:val="single"/>
                      <w:rtl/>
                    </w:rPr>
                    <w:t xml:space="preserve"> </w:t>
                  </w:r>
                  <w:r>
                    <w:rPr>
                      <w:rFonts w:ascii="Hacen Dalal St" w:hAnsi="Hacen Dalal St" w:cs="AdvertisingBold" w:hint="cs"/>
                      <w:sz w:val="36"/>
                      <w:szCs w:val="36"/>
                      <w:u w:val="single"/>
                      <w:rtl/>
                    </w:rPr>
                    <w:t>لُغَتِي</w:t>
                  </w:r>
                  <w:r w:rsidR="00B1655F" w:rsidRPr="00B1655F">
                    <w:rPr>
                      <w:rFonts w:ascii="Hacen Dalal St" w:hAnsi="Hacen Dalal St" w:cs="AdvertisingBold"/>
                      <w:sz w:val="36"/>
                      <w:szCs w:val="36"/>
                      <w:u w:val="single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="Hacen Dalal St" w:hAnsi="Hacen Dalal St" w:cs="AdvertisingBold" w:hint="cs"/>
                      <w:sz w:val="36"/>
                      <w:szCs w:val="36"/>
                      <w:u w:val="single"/>
                      <w:rtl/>
                    </w:rPr>
                    <w:t>)</w:t>
                  </w:r>
                  <w:proofErr w:type="spellEnd"/>
                  <w:r>
                    <w:rPr>
                      <w:rFonts w:ascii="Hacen Dalal St" w:hAnsi="Hacen Dalal St" w:cs="AdvertisingBold" w:hint="cs"/>
                      <w:sz w:val="36"/>
                      <w:szCs w:val="36"/>
                      <w:u w:val="single"/>
                      <w:rtl/>
                    </w:rPr>
                    <w:t xml:space="preserve"> </w:t>
                  </w:r>
                  <w:r w:rsidR="005120FC">
                    <w:rPr>
                      <w:rFonts w:ascii="Hacen Dalal St" w:hAnsi="Hacen Dalal St" w:cs="AdvertisingBold"/>
                      <w:sz w:val="36"/>
                      <w:szCs w:val="36"/>
                      <w:u w:val="single"/>
                      <w:rtl/>
                    </w:rPr>
                    <w:t xml:space="preserve">للصف السادس الفصل الدراسي </w:t>
                  </w:r>
                  <w:proofErr w:type="spellStart"/>
                  <w:r w:rsidR="005120FC">
                    <w:rPr>
                      <w:rFonts w:ascii="Hacen Dalal St" w:hAnsi="Hacen Dalal St" w:cs="AdvertisingBold"/>
                      <w:sz w:val="36"/>
                      <w:szCs w:val="36"/>
                      <w:u w:val="single"/>
                      <w:rtl/>
                    </w:rPr>
                    <w:t>ال</w:t>
                  </w:r>
                  <w:r w:rsidR="005120FC">
                    <w:rPr>
                      <w:rFonts w:ascii="Hacen Dalal St" w:hAnsi="Hacen Dalal St" w:cs="AdvertisingBold" w:hint="cs"/>
                      <w:sz w:val="36"/>
                      <w:szCs w:val="36"/>
                      <w:u w:val="single"/>
                      <w:rtl/>
                    </w:rPr>
                    <w:t>أول</w:t>
                  </w:r>
                  <w:r w:rsidR="005120FC">
                    <w:rPr>
                      <w:rFonts w:ascii="Hacen Dalal St" w:hAnsi="Hacen Dalal St" w:cs="AdvertisingBold"/>
                      <w:sz w:val="36"/>
                      <w:szCs w:val="36"/>
                      <w:u w:val="single"/>
                      <w:rtl/>
                    </w:rPr>
                    <w:t>14</w:t>
                  </w:r>
                  <w:r>
                    <w:rPr>
                      <w:rFonts w:ascii="Hacen Dalal St" w:hAnsi="Hacen Dalal St" w:cs="AdvertisingBold" w:hint="cs"/>
                      <w:sz w:val="36"/>
                      <w:szCs w:val="36"/>
                      <w:u w:val="single"/>
                      <w:rtl/>
                    </w:rPr>
                    <w:t>33</w:t>
                  </w:r>
                  <w:proofErr w:type="spellEnd"/>
                  <w:r>
                    <w:rPr>
                      <w:rFonts w:ascii="Hacen Dalal St" w:hAnsi="Hacen Dalal St" w:cs="AdvertisingBold"/>
                      <w:sz w:val="36"/>
                      <w:szCs w:val="36"/>
                      <w:u w:val="single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="Hacen Dalal St" w:hAnsi="Hacen Dalal St" w:cs="AdvertisingBold"/>
                      <w:sz w:val="36"/>
                      <w:szCs w:val="36"/>
                      <w:u w:val="single"/>
                      <w:rtl/>
                    </w:rPr>
                    <w:t>–</w:t>
                  </w:r>
                  <w:proofErr w:type="spellEnd"/>
                  <w:r>
                    <w:rPr>
                      <w:rFonts w:ascii="Hacen Dalal St" w:hAnsi="Hacen Dalal St" w:cs="AdvertisingBold"/>
                      <w:sz w:val="36"/>
                      <w:szCs w:val="36"/>
                      <w:u w:val="single"/>
                      <w:rtl/>
                    </w:rPr>
                    <w:t xml:space="preserve"> 14</w:t>
                  </w:r>
                  <w:r w:rsidR="005120FC">
                    <w:rPr>
                      <w:rFonts w:ascii="Hacen Dalal St" w:hAnsi="Hacen Dalal St" w:cs="AdvertisingBold" w:hint="cs"/>
                      <w:sz w:val="36"/>
                      <w:szCs w:val="36"/>
                      <w:u w:val="single"/>
                      <w:rtl/>
                    </w:rPr>
                    <w:t>3</w:t>
                  </w:r>
                  <w:r>
                    <w:rPr>
                      <w:rFonts w:ascii="Hacen Dalal St" w:hAnsi="Hacen Dalal St" w:cs="AdvertisingBold" w:hint="cs"/>
                      <w:sz w:val="36"/>
                      <w:szCs w:val="36"/>
                      <w:u w:val="single"/>
                      <w:rtl/>
                    </w:rPr>
                    <w:t>4</w:t>
                  </w:r>
                  <w:r w:rsidR="00B1655F" w:rsidRPr="00B1655F">
                    <w:rPr>
                      <w:rFonts w:ascii="Hacen Dalal St" w:hAnsi="Hacen Dalal St" w:cs="AdvertisingBold"/>
                      <w:sz w:val="36"/>
                      <w:szCs w:val="36"/>
                      <w:u w:val="single"/>
                      <w:rtl/>
                    </w:rPr>
                    <w:t xml:space="preserve"> هـ </w:t>
                  </w:r>
                </w:p>
                <w:p w:rsidR="00B1655F" w:rsidRDefault="00B1655F"/>
              </w:txbxContent>
            </v:textbox>
            <w10:wrap anchorx="page"/>
          </v:rect>
        </w:pict>
      </w:r>
    </w:p>
    <w:sectPr w:rsidR="002108B2" w:rsidSect="00B829D0">
      <w:pgSz w:w="11906" w:h="16838" w:code="9"/>
      <w:pgMar w:top="1440" w:right="1797" w:bottom="1440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dvertisingBold">
    <w:charset w:val="B2"/>
    <w:family w:val="auto"/>
    <w:pitch w:val="variable"/>
    <w:sig w:usb0="00006001" w:usb1="00000000" w:usb2="00000000" w:usb3="00000000" w:csb0="00000040" w:csb1="00000000"/>
  </w:font>
  <w:font w:name="AdvertisingMedium">
    <w:charset w:val="B2"/>
    <w:family w:val="auto"/>
    <w:pitch w:val="variable"/>
    <w:sig w:usb0="00006001" w:usb1="00000000" w:usb2="00000000" w:usb3="00000000" w:csb0="00000040" w:csb1="00000000"/>
  </w:font>
  <w:font w:name="Hacen Dalal St">
    <w:altName w:val="Times New Roman"/>
    <w:charset w:val="00"/>
    <w:family w:val="auto"/>
    <w:pitch w:val="variable"/>
    <w:sig w:usb0="00000000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stylePaneFormatFilter w:val="3F01"/>
  <w:defaultTabStop w:val="720"/>
  <w:characterSpacingControl w:val="doNotCompress"/>
  <w:compat/>
  <w:rsids>
    <w:rsidRoot w:val="00031BEC"/>
    <w:rsid w:val="00031BEC"/>
    <w:rsid w:val="000928A8"/>
    <w:rsid w:val="000D64CF"/>
    <w:rsid w:val="000F04BA"/>
    <w:rsid w:val="00180CFD"/>
    <w:rsid w:val="002108B2"/>
    <w:rsid w:val="002146AE"/>
    <w:rsid w:val="0023208A"/>
    <w:rsid w:val="00290A90"/>
    <w:rsid w:val="002A40AC"/>
    <w:rsid w:val="003B04A8"/>
    <w:rsid w:val="003F30D5"/>
    <w:rsid w:val="00401670"/>
    <w:rsid w:val="00464F3A"/>
    <w:rsid w:val="004F3F98"/>
    <w:rsid w:val="005120FC"/>
    <w:rsid w:val="0064358B"/>
    <w:rsid w:val="006A3DA8"/>
    <w:rsid w:val="006B246C"/>
    <w:rsid w:val="00705A39"/>
    <w:rsid w:val="00730658"/>
    <w:rsid w:val="00774EEF"/>
    <w:rsid w:val="007A6CD4"/>
    <w:rsid w:val="009008FE"/>
    <w:rsid w:val="009E1408"/>
    <w:rsid w:val="00AA72FA"/>
    <w:rsid w:val="00AE682D"/>
    <w:rsid w:val="00B1655F"/>
    <w:rsid w:val="00B829D0"/>
    <w:rsid w:val="00BA601C"/>
    <w:rsid w:val="00BE5939"/>
    <w:rsid w:val="00BF1135"/>
    <w:rsid w:val="00CE30F7"/>
    <w:rsid w:val="00D21FFD"/>
    <w:rsid w:val="00D3741F"/>
    <w:rsid w:val="00DA0084"/>
    <w:rsid w:val="00E0323B"/>
    <w:rsid w:val="00EB7F7C"/>
    <w:rsid w:val="00F34F40"/>
    <w:rsid w:val="00F57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1BEC"/>
    <w:pPr>
      <w:bidi/>
      <w:spacing w:after="200" w:line="276" w:lineRule="auto"/>
    </w:pPr>
    <w:rPr>
      <w:rFonts w:ascii="Calibri" w:eastAsia="Calibri" w:hAnsi="Calibri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261134-7DD1-4D74-8804-B55AC431E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auto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</dc:creator>
  <cp:lastModifiedBy>Win7</cp:lastModifiedBy>
  <cp:revision>5</cp:revision>
  <cp:lastPrinted>2012-09-17T18:24:00Z</cp:lastPrinted>
  <dcterms:created xsi:type="dcterms:W3CDTF">2012-09-17T17:23:00Z</dcterms:created>
  <dcterms:modified xsi:type="dcterms:W3CDTF">2012-09-17T18:29:00Z</dcterms:modified>
</cp:coreProperties>
</file>